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val="0"/>
        <w:suppressLineNumbers w:val="0"/>
        <w:spacing w:before="0" w:beforeAutospacing="0" w:after="0" w:afterAutospacing="0"/>
        <w:ind w:left="0" w:right="0"/>
        <w:jc w:val="center"/>
        <w:rPr>
          <w:rFonts w:hint="default" w:ascii="等线" w:hAnsi="等线" w:eastAsia="等线" w:cs="Times New Roman"/>
          <w:kern w:val="2"/>
          <w:sz w:val="24"/>
          <w:szCs w:val="24"/>
          <w:lang w:val="en-US" w:eastAsia="zh-CN" w:bidi="ar"/>
        </w:rPr>
      </w:pPr>
      <w:r>
        <w:rPr>
          <w:rFonts w:hint="eastAsia" w:ascii="等线" w:hAnsi="等线" w:eastAsia="等线" w:cs="Times New Roman"/>
          <w:kern w:val="2"/>
          <w:sz w:val="28"/>
          <w:szCs w:val="28"/>
          <w:lang w:val="en-US" w:eastAsia="zh-CN" w:bidi="ar"/>
        </w:rPr>
        <w:t>跨境电商与国际物流：机遇、模式及运作读书笔记五</w:t>
      </w:r>
      <w:bookmarkStart w:id="0" w:name="_GoBack"/>
      <w:bookmarkEnd w:id="0"/>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等线" w:hAnsi="等线" w:eastAsia="等线" w:cs="Times New Roman"/>
          <w:kern w:val="2"/>
          <w:sz w:val="24"/>
          <w:szCs w:val="24"/>
          <w:lang w:val="en-US" w:eastAsia="zh-CN" w:bidi="ar"/>
        </w:rPr>
        <w:t>第五章 国际物流</w:t>
      </w:r>
    </w:p>
    <w:p>
      <w:pPr>
        <w:keepNext w:val="0"/>
        <w:keepLines w:val="0"/>
        <w:widowControl w:val="0"/>
        <w:suppressLineNumbers w:val="0"/>
        <w:spacing w:before="0" w:beforeAutospacing="0" w:after="0" w:afterAutospacing="0"/>
        <w:ind w:left="0" w:right="0"/>
        <w:jc w:val="both"/>
        <w:rPr>
          <w:b/>
          <w:bCs/>
          <w:szCs w:val="21"/>
          <w:lang w:val="en-US"/>
        </w:rPr>
      </w:pPr>
      <w:r>
        <w:rPr>
          <w:rFonts w:hint="eastAsia" w:ascii="等线" w:hAnsi="等线" w:eastAsia="等线" w:cs="Times New Roman"/>
          <w:b/>
          <w:bCs/>
          <w:kern w:val="2"/>
          <w:sz w:val="21"/>
          <w:szCs w:val="21"/>
          <w:lang w:val="en-US" w:eastAsia="zh-CN" w:bidi="ar"/>
        </w:rPr>
        <w:t>5.1 物流业及其国际化路径</w:t>
      </w:r>
    </w:p>
    <w:p>
      <w:pPr>
        <w:keepNext w:val="0"/>
        <w:keepLines w:val="0"/>
        <w:widowControl w:val="0"/>
        <w:suppressLineNumbers w:val="0"/>
        <w:spacing w:before="0" w:beforeAutospacing="0" w:after="0" w:afterAutospacing="0"/>
        <w:ind w:left="0" w:right="0"/>
        <w:jc w:val="both"/>
        <w:rPr>
          <w:szCs w:val="21"/>
          <w:lang w:val="en-US"/>
        </w:rPr>
      </w:pPr>
      <w:r>
        <w:rPr>
          <w:rFonts w:hint="eastAsia" w:ascii="等线" w:hAnsi="等线" w:eastAsia="等线" w:cs="Times New Roman"/>
          <w:kern w:val="2"/>
          <w:sz w:val="21"/>
          <w:szCs w:val="21"/>
          <w:lang w:val="en-US" w:eastAsia="zh-CN" w:bidi="ar"/>
        </w:rPr>
        <w:t>国际物流是不同关境交易主体的物流活动，泛指国际贸易场景下衍生的物流运作及投资合作等，也可以把服务与跨境电商的国际物流活动理解为跨境物流。</w:t>
      </w:r>
    </w:p>
    <w:p>
      <w:pPr>
        <w:keepNext w:val="0"/>
        <w:keepLines w:val="0"/>
        <w:widowControl w:val="0"/>
        <w:suppressLineNumbers w:val="0"/>
        <w:spacing w:before="0" w:beforeAutospacing="0" w:after="0" w:afterAutospacing="0"/>
        <w:ind w:left="0" w:right="0"/>
        <w:jc w:val="both"/>
        <w:rPr>
          <w:szCs w:val="21"/>
          <w:lang w:val="en-US"/>
        </w:rPr>
      </w:pPr>
      <w:r>
        <w:rPr>
          <w:rFonts w:hint="eastAsia" w:ascii="等线" w:hAnsi="等线" w:eastAsia="等线" w:cs="Times New Roman"/>
          <w:kern w:val="2"/>
          <w:sz w:val="21"/>
          <w:szCs w:val="21"/>
          <w:lang w:val="en-US" w:eastAsia="zh-CN" w:bidi="ar"/>
        </w:rPr>
        <w:t>高效的物流将人、企业、市场和机遇连通，有助于提高生产率和民生福祉，国际物流水平对国家外贸竞争力及经济增长至关重要，帮助企业整合全球价值链和获得贸易机会，是构建跨境电商供应链的基础支撑。</w:t>
      </w:r>
    </w:p>
    <w:p>
      <w:pPr>
        <w:keepNext w:val="0"/>
        <w:keepLines w:val="0"/>
        <w:widowControl w:val="0"/>
        <w:suppressLineNumbers w:val="0"/>
        <w:spacing w:before="0" w:beforeAutospacing="0" w:after="0" w:afterAutospacing="0"/>
        <w:ind w:left="0" w:right="0"/>
        <w:jc w:val="both"/>
        <w:rPr>
          <w:szCs w:val="21"/>
          <w:lang w:val="en-US"/>
        </w:rPr>
      </w:pPr>
      <w:r>
        <w:rPr>
          <w:rFonts w:hint="eastAsia" w:ascii="等线" w:hAnsi="等线" w:eastAsia="等线" w:cs="Times New Roman"/>
          <w:kern w:val="2"/>
          <w:sz w:val="21"/>
          <w:szCs w:val="21"/>
          <w:lang w:val="en-US" w:eastAsia="zh-CN" w:bidi="ar"/>
        </w:rPr>
        <w:t>国际综合和物流是很多物流企业的终极目标，其价值主要体现在通过整合自身或外部的物流资源，为客户提供基于全球贸易供应链的全环节物流服务。</w:t>
      </w:r>
    </w:p>
    <w:p>
      <w:pPr>
        <w:keepNext w:val="0"/>
        <w:keepLines w:val="0"/>
        <w:widowControl w:val="0"/>
        <w:suppressLineNumbers w:val="0"/>
        <w:spacing w:before="0" w:beforeAutospacing="0" w:after="0" w:afterAutospacing="0"/>
        <w:ind w:left="0" w:right="0"/>
        <w:jc w:val="both"/>
        <w:rPr>
          <w:b/>
          <w:bCs/>
          <w:szCs w:val="21"/>
          <w:lang w:val="en-US"/>
        </w:rPr>
      </w:pPr>
      <w:r>
        <w:rPr>
          <w:rFonts w:hint="eastAsia" w:ascii="等线" w:hAnsi="等线" w:eastAsia="等线" w:cs="Times New Roman"/>
          <w:b/>
          <w:bCs/>
          <w:kern w:val="2"/>
          <w:sz w:val="21"/>
          <w:szCs w:val="21"/>
          <w:lang w:val="en-US" w:eastAsia="zh-CN" w:bidi="ar"/>
        </w:rPr>
        <w:t>5.2 全球快递市场</w:t>
      </w:r>
    </w:p>
    <w:p>
      <w:pPr>
        <w:keepNext w:val="0"/>
        <w:keepLines w:val="0"/>
        <w:widowControl w:val="0"/>
        <w:suppressLineNumbers w:val="0"/>
        <w:spacing w:before="0" w:beforeAutospacing="0" w:after="0" w:afterAutospacing="0"/>
        <w:ind w:left="0" w:right="0"/>
        <w:jc w:val="both"/>
        <w:rPr>
          <w:szCs w:val="21"/>
          <w:lang w:val="en-US"/>
        </w:rPr>
      </w:pPr>
      <w:r>
        <w:rPr>
          <w:rFonts w:hint="eastAsia" w:ascii="等线" w:hAnsi="等线" w:eastAsia="等线" w:cs="Times New Roman"/>
          <w:kern w:val="2"/>
          <w:sz w:val="21"/>
          <w:szCs w:val="21"/>
          <w:lang w:val="en-US" w:eastAsia="zh-CN" w:bidi="ar"/>
        </w:rPr>
        <w:t>除了综合物流商以外，其他概念上的物流偏B端客户，搞电商有关的物流，仓配和快递更接近C端。快递业作为第三产业服务业，依赖于整个经济的发展和提升而增加服务产值，行业水平与社会发展的程度呈正相关。</w:t>
      </w:r>
    </w:p>
    <w:p>
      <w:pPr>
        <w:keepNext w:val="0"/>
        <w:keepLines w:val="0"/>
        <w:widowControl w:val="0"/>
        <w:suppressLineNumbers w:val="0"/>
        <w:spacing w:before="0" w:beforeAutospacing="0" w:after="0" w:afterAutospacing="0"/>
        <w:ind w:left="0" w:right="0"/>
        <w:jc w:val="both"/>
        <w:rPr>
          <w:szCs w:val="21"/>
          <w:lang w:val="en-US"/>
        </w:rPr>
      </w:pPr>
      <w:r>
        <w:rPr>
          <w:rFonts w:hint="eastAsia" w:ascii="等线" w:hAnsi="等线" w:eastAsia="等线" w:cs="Times New Roman"/>
          <w:kern w:val="2"/>
          <w:sz w:val="21"/>
          <w:szCs w:val="21"/>
          <w:lang w:val="en-US" w:eastAsia="zh-CN" w:bidi="ar"/>
        </w:rPr>
        <w:t>邮政一度是被边缘化的夕阳产业，通信电子化一定程度上是其衰落最大的助推，追溯历史，传统邮政本质上是以信息传递为主的政府专营组织，与押运货物镖局，以及快递这种现代服务业均不同。而电子商务又为其提供了二次重回，在保有原全球邮政网络同盟之外，众多有实力的邮政公司都另外建立了商业快递企业以方便参与跨国市场竞争。</w:t>
      </w:r>
    </w:p>
    <w:p>
      <w:pPr>
        <w:keepNext w:val="0"/>
        <w:keepLines w:val="0"/>
        <w:widowControl w:val="0"/>
        <w:suppressLineNumbers w:val="0"/>
        <w:spacing w:before="0" w:beforeAutospacing="0" w:after="0" w:afterAutospacing="0"/>
        <w:ind w:left="0" w:right="0"/>
        <w:jc w:val="both"/>
        <w:rPr>
          <w:szCs w:val="21"/>
          <w:lang w:val="en-US"/>
        </w:rPr>
      </w:pPr>
      <w:r>
        <w:rPr>
          <w:rFonts w:hint="eastAsia" w:ascii="等线" w:hAnsi="等线" w:eastAsia="等线" w:cs="Times New Roman"/>
          <w:kern w:val="2"/>
          <w:sz w:val="21"/>
          <w:szCs w:val="21"/>
          <w:lang w:val="en-US" w:eastAsia="zh-CN" w:bidi="ar"/>
        </w:rPr>
        <w:t>国内快递国际化拓展的着眼点和落脚点：一是距离上由近及远进行拓展；二是跟随国内原有主要商业类客户的国际快递需求进行扩张；三是密切把握新机遇和新趋势。</w:t>
      </w:r>
    </w:p>
    <w:p>
      <w:pPr>
        <w:keepNext w:val="0"/>
        <w:keepLines w:val="0"/>
        <w:widowControl w:val="0"/>
        <w:suppressLineNumbers w:val="0"/>
        <w:spacing w:before="0" w:beforeAutospacing="0" w:after="0" w:afterAutospacing="0"/>
        <w:ind w:left="0" w:right="0"/>
        <w:jc w:val="both"/>
        <w:rPr>
          <w:b/>
          <w:bCs/>
          <w:szCs w:val="21"/>
          <w:lang w:val="en-US"/>
        </w:rPr>
      </w:pPr>
      <w:r>
        <w:rPr>
          <w:rFonts w:hint="eastAsia" w:ascii="等线" w:hAnsi="等线" w:eastAsia="等线" w:cs="Times New Roman"/>
          <w:b/>
          <w:bCs/>
          <w:kern w:val="2"/>
          <w:sz w:val="21"/>
          <w:szCs w:val="21"/>
          <w:lang w:val="en-US" w:eastAsia="zh-CN" w:bidi="ar"/>
        </w:rPr>
        <w:t>5.3 趋势和启示</w:t>
      </w:r>
    </w:p>
    <w:p>
      <w:pPr>
        <w:keepNext w:val="0"/>
        <w:keepLines w:val="0"/>
        <w:widowControl w:val="0"/>
        <w:suppressLineNumbers w:val="0"/>
        <w:spacing w:before="0" w:beforeAutospacing="0" w:after="0" w:afterAutospacing="0"/>
        <w:ind w:left="0" w:right="0"/>
        <w:jc w:val="both"/>
        <w:rPr>
          <w:lang w:val="en-US"/>
        </w:rPr>
      </w:pPr>
      <w:r>
        <w:rPr>
          <w:rFonts w:hint="eastAsia" w:ascii="等线" w:hAnsi="等线" w:eastAsia="等线" w:cs="Times New Roman"/>
          <w:kern w:val="2"/>
          <w:sz w:val="21"/>
          <w:szCs w:val="22"/>
          <w:lang w:val="en-US" w:eastAsia="zh-CN" w:bidi="ar"/>
        </w:rPr>
        <w:t>电商是快递行业的基石，两者是一对紧密联系的共同体。是未来行业走势的关键变量，如果没有电子商务的兴起，快递行业或是一个十分平淡的行业，需求不会突然爆发，行业规模不会井喷。电子商务让中国快递走出一条独特的经营模式，成为全世界最高效的配送网络。去中介化和信息的透明，让电商竞争更为全面，对信息流量和平台“寄主”的依赖，已成为中小企业依靠的生态，电商平台已如同超级ERP粘附庞大供应链，物流也不例外。于此同时，利害相生，竞争驱使商家提供更多商品 SKU 以试图从长尾效应中获取利润，并为出售低价低利商品而不断努力降低物流成本和改善配送体验，新零售更加凸显全渠道化的选择，新物流服务、新技术应用，仍将紧紧国绕上下游需求展开。</w:t>
      </w:r>
    </w:p>
    <w:p/>
    <w:sectPr>
      <w:pgSz w:w="12240" w:h="15840"/>
      <w:pgMar w:top="1440" w:right="1800" w:bottom="1440" w:left="1800" w:header="720" w:footer="720"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c2ZGZiNzZiNDVlOGViOWVmM2JhOTY0NGJkNjUyYzgifQ=="/>
  </w:docVars>
  <w:rsids>
    <w:rsidRoot w:val="28D86002"/>
    <w:rsid w:val="28D86002"/>
    <w:rsid w:val="7DF47C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等线"/>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pPr>
      <w:keepNext w:val="0"/>
      <w:keepLines w:val="0"/>
      <w:widowControl/>
      <w:suppressLineNumbers w:val="0"/>
      <w:spacing w:before="0" w:beforeAutospacing="0" w:after="0" w:afterAutospacing="0"/>
      <w:ind w:left="0" w:right="0"/>
    </w:pPr>
    <w:rPr>
      <w:rFonts w:hint="eastAsia" w:ascii="等线" w:hAnsi="等线" w:eastAsia="等线" w:cs="等线"/>
      <w:kern w:val="2"/>
      <w:sz w:val="21"/>
      <w:szCs w:val="22"/>
    </w:rPr>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2022-12-05T06:42:00Z</dcterms:created>
  <dc:creator>WPS_1601824356</dc:creator>
  <cp:lastModifiedBy>WPS_1601824356</cp:lastModifiedBy>
  <dcterms:modified xsi:type="dcterms:W3CDTF">2022-12-05T06:52:11Z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76E0E02E7EE84250987D2B5221E374CD</vt:lpwstr>
  </property>
</Properties>
</file>